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14564" w:type="dxa"/>
        <w:tblLook w:val="04A0" w:firstRow="1" w:lastRow="0" w:firstColumn="1" w:lastColumn="0" w:noHBand="0" w:noVBand="1"/>
      </w:tblPr>
      <w:tblGrid>
        <w:gridCol w:w="3397"/>
        <w:gridCol w:w="11167"/>
      </w:tblGrid>
      <w:tr w:rsidR="00FB4360" w:rsidRPr="00860EDD" w:rsidTr="00F46850">
        <w:trPr>
          <w:trHeight w:val="2400"/>
        </w:trPr>
        <w:tc>
          <w:tcPr>
            <w:tcW w:w="3397" w:type="dxa"/>
          </w:tcPr>
          <w:p w:rsidR="00FB4360" w:rsidRDefault="00FB4360" w:rsidP="000C71C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79C475F0" wp14:editId="00ED78FE">
                  <wp:extent cx="1725283" cy="1150189"/>
                  <wp:effectExtent l="0" t="0" r="8890" b="0"/>
                  <wp:docPr id="20" name="Slika 20" descr="Farm Animals Clipart, Farmer By ClipArtisan | TheHungryJPE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rm Animals Clipart, Farmer By ClipArtisan | TheHungryJPE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806" cy="115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360" w:rsidRDefault="00FB4360" w:rsidP="000C71C3"/>
          <w:p w:rsidR="00FB4360" w:rsidRPr="00860EDD" w:rsidRDefault="00FB4360" w:rsidP="000C71C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860EDD">
              <w:rPr>
                <w:rFonts w:ascii="Arial" w:hAnsi="Arial" w:cs="Arial"/>
                <w:b/>
                <w:sz w:val="24"/>
                <w:szCs w:val="24"/>
              </w:rPr>
              <w:t>IP KMETIJSTVO</w:t>
            </w:r>
          </w:p>
        </w:tc>
        <w:tc>
          <w:tcPr>
            <w:tcW w:w="11167" w:type="dxa"/>
          </w:tcPr>
          <w:p w:rsidR="00FB4360" w:rsidRDefault="00FB4360" w:rsidP="000C71C3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147650B" wp14:editId="1AFC1664">
                  <wp:extent cx="1157652" cy="1311216"/>
                  <wp:effectExtent l="0" t="0" r="4445" b="3810"/>
                  <wp:docPr id="21" name="Slika 21" descr="Make clipart, Make Transparent FREE for download on WebStockReview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ke clipart, Make Transparent FREE for download on WebStockReview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852" cy="133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4360" w:rsidRPr="00860EDD" w:rsidRDefault="00FB4360" w:rsidP="000C71C3">
            <w:pPr>
              <w:jc w:val="center"/>
              <w:rPr>
                <w:rFonts w:ascii="Arial" w:hAnsi="Arial" w:cs="Arial"/>
                <w:b/>
              </w:rPr>
            </w:pPr>
            <w:r w:rsidRPr="00860EDD">
              <w:rPr>
                <w:rFonts w:ascii="Arial" w:hAnsi="Arial" w:cs="Arial"/>
                <w:b/>
              </w:rPr>
              <w:t>NAREDI</w:t>
            </w:r>
          </w:p>
        </w:tc>
      </w:tr>
      <w:tr w:rsidR="00FB4360" w:rsidTr="00E01D1F">
        <w:trPr>
          <w:trHeight w:val="3331"/>
        </w:trPr>
        <w:tc>
          <w:tcPr>
            <w:tcW w:w="3397" w:type="dxa"/>
          </w:tcPr>
          <w:p w:rsidR="00FB4360" w:rsidRPr="00363E6E" w:rsidRDefault="00FB4360" w:rsidP="000C71C3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FB4360" w:rsidRDefault="00FB4360" w:rsidP="000C71C3">
            <w:pPr>
              <w:rPr>
                <w:rStyle w:val="gi"/>
                <w:rFonts w:ascii="Arial" w:hAnsi="Arial" w:cs="Arial"/>
                <w:sz w:val="24"/>
                <w:szCs w:val="24"/>
              </w:rPr>
            </w:pPr>
          </w:p>
          <w:p w:rsidR="00FB4360" w:rsidRDefault="00FB4360" w:rsidP="000C71C3">
            <w:pPr>
              <w:rPr>
                <w:rStyle w:val="gi"/>
                <w:rFonts w:ascii="Arial" w:hAnsi="Arial" w:cs="Arial"/>
                <w:sz w:val="24"/>
                <w:szCs w:val="24"/>
              </w:rPr>
            </w:pPr>
          </w:p>
          <w:p w:rsidR="004338B5" w:rsidRDefault="004338B5" w:rsidP="000C71C3">
            <w:pPr>
              <w:rPr>
                <w:rStyle w:val="gi"/>
                <w:rFonts w:ascii="Arial" w:hAnsi="Arial" w:cs="Arial"/>
                <w:sz w:val="24"/>
                <w:szCs w:val="24"/>
              </w:rPr>
            </w:pPr>
          </w:p>
          <w:p w:rsidR="00A47309" w:rsidRDefault="00A47309" w:rsidP="000C71C3">
            <w:pPr>
              <w:rPr>
                <w:rStyle w:val="gi"/>
                <w:rFonts w:ascii="Arial" w:hAnsi="Arial" w:cs="Arial"/>
                <w:sz w:val="24"/>
                <w:szCs w:val="24"/>
              </w:rPr>
            </w:pPr>
          </w:p>
          <w:p w:rsidR="00A47309" w:rsidRDefault="00A47309" w:rsidP="000C71C3">
            <w:pPr>
              <w:rPr>
                <w:rStyle w:val="gi"/>
                <w:rFonts w:ascii="Arial" w:hAnsi="Arial" w:cs="Arial"/>
                <w:sz w:val="24"/>
                <w:szCs w:val="24"/>
              </w:rPr>
            </w:pPr>
          </w:p>
          <w:p w:rsidR="00A47309" w:rsidRPr="00E01D1F" w:rsidRDefault="00A47309" w:rsidP="000C71C3">
            <w:pPr>
              <w:rPr>
                <w:rStyle w:val="gi"/>
                <w:rFonts w:ascii="Arial" w:hAnsi="Arial" w:cs="Arial"/>
                <w:sz w:val="24"/>
                <w:szCs w:val="24"/>
              </w:rPr>
            </w:pPr>
          </w:p>
          <w:p w:rsidR="00E01D1F" w:rsidRDefault="00E01D1F" w:rsidP="00744A1B">
            <w:pPr>
              <w:rPr>
                <w:rStyle w:val="gi"/>
                <w:rFonts w:ascii="Arial" w:hAnsi="Arial" w:cs="Arial"/>
                <w:sz w:val="24"/>
                <w:szCs w:val="24"/>
              </w:rPr>
            </w:pPr>
          </w:p>
          <w:p w:rsidR="0060261B" w:rsidRDefault="00E01D1F" w:rsidP="00744A1B">
            <w:pPr>
              <w:rPr>
                <w:rStyle w:val="gi"/>
                <w:rFonts w:ascii="Arial" w:hAnsi="Arial" w:cs="Arial"/>
                <w:b/>
                <w:sz w:val="24"/>
                <w:szCs w:val="24"/>
              </w:rPr>
            </w:pPr>
            <w:r w:rsidRPr="00E01D1F">
              <w:rPr>
                <w:rStyle w:val="gi"/>
                <w:rFonts w:ascii="Arial" w:hAnsi="Arial" w:cs="Arial"/>
                <w:sz w:val="24"/>
                <w:szCs w:val="24"/>
              </w:rPr>
              <w:t xml:space="preserve">Če odgovarjaš v zvezek, napiši naslov </w:t>
            </w:r>
            <w:r w:rsidR="00011D9A">
              <w:rPr>
                <w:rStyle w:val="gi"/>
                <w:rFonts w:ascii="Arial" w:hAnsi="Arial" w:cs="Arial"/>
                <w:b/>
                <w:sz w:val="24"/>
                <w:szCs w:val="24"/>
              </w:rPr>
              <w:t>GNOJENJE</w:t>
            </w:r>
          </w:p>
          <w:p w:rsidR="00F46850" w:rsidRDefault="00F46850" w:rsidP="00744A1B">
            <w:pPr>
              <w:rPr>
                <w:rStyle w:val="gi"/>
                <w:rFonts w:ascii="Arial" w:hAnsi="Arial" w:cs="Arial"/>
                <w:b/>
                <w:sz w:val="24"/>
                <w:szCs w:val="24"/>
              </w:rPr>
            </w:pPr>
          </w:p>
          <w:p w:rsidR="00092092" w:rsidRDefault="00092092" w:rsidP="00744A1B">
            <w:pPr>
              <w:rPr>
                <w:rStyle w:val="gi"/>
                <w:rFonts w:ascii="Arial" w:hAnsi="Arial" w:cs="Arial"/>
                <w:sz w:val="24"/>
                <w:szCs w:val="24"/>
              </w:rPr>
            </w:pPr>
          </w:p>
          <w:p w:rsidR="00092092" w:rsidRDefault="00092092" w:rsidP="00744A1B">
            <w:pPr>
              <w:rPr>
                <w:rStyle w:val="gi"/>
                <w:rFonts w:ascii="Arial" w:hAnsi="Arial" w:cs="Arial"/>
                <w:sz w:val="24"/>
                <w:szCs w:val="24"/>
              </w:rPr>
            </w:pPr>
          </w:p>
          <w:p w:rsidR="00F46850" w:rsidRPr="00092092" w:rsidRDefault="00F46850" w:rsidP="00744A1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46850">
              <w:rPr>
                <w:rStyle w:val="gi"/>
                <w:rFonts w:ascii="Arial" w:hAnsi="Arial" w:cs="Arial"/>
                <w:sz w:val="24"/>
                <w:szCs w:val="24"/>
              </w:rPr>
              <w:t xml:space="preserve">Prepiši </w:t>
            </w:r>
            <w:r w:rsidRPr="00092092">
              <w:rPr>
                <w:rStyle w:val="gi"/>
                <w:rFonts w:ascii="Arial" w:hAnsi="Arial" w:cs="Arial"/>
                <w:b/>
                <w:sz w:val="24"/>
                <w:szCs w:val="24"/>
              </w:rPr>
              <w:t xml:space="preserve">kar je z zeleno barvo in odgovori na vprašanja. </w:t>
            </w:r>
          </w:p>
          <w:p w:rsidR="00FB4360" w:rsidRPr="00F0340A" w:rsidRDefault="00FB4360" w:rsidP="00FB4360">
            <w:pPr>
              <w:pStyle w:val="Odstavekseznama"/>
              <w:ind w:left="35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67" w:type="dxa"/>
          </w:tcPr>
          <w:p w:rsidR="00EB05DE" w:rsidRPr="009E7AD9" w:rsidRDefault="00EB05DE" w:rsidP="00CB5D1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E7AD9">
              <w:rPr>
                <w:rFonts w:ascii="Arial" w:hAnsi="Arial" w:cs="Arial"/>
                <w:b/>
                <w:sz w:val="24"/>
                <w:szCs w:val="24"/>
              </w:rPr>
              <w:t>Oglej si</w:t>
            </w:r>
            <w:r w:rsidR="002126F0" w:rsidRPr="009E7AD9">
              <w:rPr>
                <w:rFonts w:ascii="Arial" w:hAnsi="Arial" w:cs="Arial"/>
                <w:b/>
                <w:sz w:val="24"/>
                <w:szCs w:val="24"/>
              </w:rPr>
              <w:t xml:space="preserve"> filmček</w:t>
            </w:r>
            <w:r w:rsidR="00E71F8E" w:rsidRPr="009E7AD9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2126F0" w:rsidRPr="009E7AD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9219DD" w:rsidRPr="00F46850" w:rsidRDefault="00092092" w:rsidP="00CB5D1C">
            <w:pPr>
              <w:spacing w:line="360" w:lineRule="auto"/>
              <w:rPr>
                <w:sz w:val="24"/>
                <w:szCs w:val="24"/>
              </w:rPr>
            </w:pPr>
            <w:hyperlink r:id="rId10" w:history="1">
              <w:r w:rsidR="009219DD" w:rsidRPr="00F46850">
                <w:rPr>
                  <w:rStyle w:val="Hiperpovezava"/>
                  <w:sz w:val="24"/>
                  <w:szCs w:val="24"/>
                </w:rPr>
                <w:t>https://www.youtube.com/watch?v=6J58rOZhVdc&amp;t=160s</w:t>
              </w:r>
            </w:hyperlink>
          </w:p>
          <w:p w:rsidR="00011D9A" w:rsidRPr="00F46850" w:rsidRDefault="00011D9A" w:rsidP="00CB5D1C">
            <w:pPr>
              <w:spacing w:line="360" w:lineRule="auto"/>
              <w:rPr>
                <w:sz w:val="24"/>
                <w:szCs w:val="24"/>
              </w:rPr>
            </w:pPr>
            <w:r w:rsidRPr="00F46850">
              <w:rPr>
                <w:sz w:val="24"/>
                <w:szCs w:val="24"/>
              </w:rPr>
              <w:t xml:space="preserve">Gnojila so vse spojine in snovi, ki vsebujejo rastlinska hranila in se jih dodaja tlom ali rastlinam zaradi izboljšanja rasti, povečanja pridelka, izboljšanja kakovosti pridelka ali rodovitnosti tal. </w:t>
            </w:r>
          </w:p>
          <w:p w:rsidR="009219DD" w:rsidRPr="00F46850" w:rsidRDefault="00011D9A" w:rsidP="00CB5D1C">
            <w:pPr>
              <w:spacing w:line="360" w:lineRule="auto"/>
              <w:rPr>
                <w:color w:val="00B050"/>
                <w:sz w:val="24"/>
                <w:szCs w:val="24"/>
              </w:rPr>
            </w:pPr>
            <w:r w:rsidRPr="00F46850">
              <w:rPr>
                <w:color w:val="00B050"/>
                <w:sz w:val="24"/>
                <w:szCs w:val="24"/>
              </w:rPr>
              <w:t>Gnojenje je ukrep v rastlinski pridelavi, s katerim se rastlinam zagotovijo hranila za rast in razvoj</w:t>
            </w:r>
            <w:r w:rsidRPr="00F46850">
              <w:rPr>
                <w:color w:val="00B050"/>
                <w:sz w:val="24"/>
                <w:szCs w:val="24"/>
              </w:rPr>
              <w:t xml:space="preserve">. </w:t>
            </w:r>
          </w:p>
          <w:p w:rsidR="00011D9A" w:rsidRPr="00011D9A" w:rsidRDefault="00011D9A" w:rsidP="00011D9A">
            <w:pPr>
              <w:spacing w:before="100" w:beforeAutospacing="1" w:after="100" w:afterAutospacing="1"/>
              <w:rPr>
                <w:rFonts w:eastAsia="Times New Roman" w:cstheme="minorHAnsi"/>
                <w:color w:val="00B050"/>
                <w:sz w:val="24"/>
                <w:szCs w:val="24"/>
              </w:rPr>
            </w:pPr>
            <w:r w:rsidRPr="00011D9A">
              <w:rPr>
                <w:rFonts w:eastAsia="Times New Roman" w:cstheme="minorHAnsi"/>
                <w:color w:val="00B050"/>
                <w:sz w:val="24"/>
                <w:szCs w:val="24"/>
              </w:rPr>
              <w:t>Glede na izvor delimo gnojila na:</w:t>
            </w:r>
          </w:p>
          <w:p w:rsidR="00833D17" w:rsidRPr="00F46850" w:rsidRDefault="00011D9A" w:rsidP="00011D9A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eastAsia="Times New Roman" w:cstheme="minorHAnsi"/>
                <w:color w:val="00B050"/>
                <w:sz w:val="24"/>
                <w:szCs w:val="24"/>
              </w:rPr>
            </w:pPr>
            <w:r w:rsidRPr="00F46850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</w:rPr>
              <w:t>mineralna</w:t>
            </w:r>
            <w:r w:rsidRPr="00011D9A">
              <w:rPr>
                <w:rFonts w:eastAsia="Times New Roman" w:cstheme="minorHAnsi"/>
                <w:color w:val="00B050"/>
                <w:sz w:val="24"/>
                <w:szCs w:val="24"/>
              </w:rPr>
              <w:t>, ki so pridobljena v industrijskem postopku;</w:t>
            </w:r>
          </w:p>
          <w:p w:rsidR="00011D9A" w:rsidRPr="00011D9A" w:rsidRDefault="00833D17" w:rsidP="00833D17">
            <w:pPr>
              <w:spacing w:before="100" w:beforeAutospacing="1" w:after="100" w:afterAutospacing="1"/>
              <w:ind w:left="720"/>
              <w:rPr>
                <w:rFonts w:eastAsia="Times New Roman" w:cstheme="minorHAnsi"/>
                <w:sz w:val="24"/>
                <w:szCs w:val="24"/>
              </w:rPr>
            </w:pPr>
            <w:r w:rsidRPr="00F46850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Pr="00F4685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319410" cy="1681733"/>
                  <wp:effectExtent l="0" t="0" r="0" b="0"/>
                  <wp:docPr id="1" name="Slika 1" descr="Gnojilo NPK 15-15-15, 25kg - Ceneje.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nojilo NPK 15-15-15, 25kg - Ceneje.s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8" r="19160"/>
                          <a:stretch/>
                        </pic:blipFill>
                        <pic:spPr bwMode="auto">
                          <a:xfrm>
                            <a:off x="0" y="0"/>
                            <a:ext cx="1322865" cy="168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685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388829" cy="1802737"/>
                  <wp:effectExtent l="0" t="0" r="0" b="7620"/>
                  <wp:docPr id="2" name="Slika 2" descr="Umetno gnojilo UREA | 25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metno gnojilo UREA | 25k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7" r="12433"/>
                          <a:stretch/>
                        </pic:blipFill>
                        <pic:spPr bwMode="auto">
                          <a:xfrm>
                            <a:off x="0" y="0"/>
                            <a:ext cx="1392180" cy="180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6850">
              <w:rPr>
                <w:rFonts w:eastAsia="Times New Roman" w:cstheme="minorHAnsi"/>
                <w:sz w:val="24"/>
                <w:szCs w:val="24"/>
              </w:rPr>
              <w:t xml:space="preserve">   </w:t>
            </w:r>
            <w:r w:rsidRPr="00F4685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33577" cy="1763857"/>
                  <wp:effectExtent l="0" t="0" r="0" b="0"/>
                  <wp:docPr id="3" name="Slika 3" descr="Umetno gnojilo KAN 27% Kutina | 25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metno gnojilo KAN 27% Kutina | 25k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3" t="21582" r="25842" b="19271"/>
                          <a:stretch/>
                        </pic:blipFill>
                        <pic:spPr bwMode="auto">
                          <a:xfrm>
                            <a:off x="0" y="0"/>
                            <a:ext cx="1245609" cy="178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685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707874" cy="1707874"/>
                  <wp:effectExtent l="0" t="0" r="6985" b="6985"/>
                  <wp:docPr id="4" name="Slika 4" descr="POSAMEZNA GNOJILA - Raiffeisen Trgov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SAMEZNA GNOJILA - Raiffeisen Trgov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367" cy="171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D9A" w:rsidRPr="00F46850" w:rsidRDefault="00011D9A" w:rsidP="00011D9A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  <w:r w:rsidRPr="00F46850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</w:rPr>
              <w:t>organska</w:t>
            </w:r>
            <w:r w:rsidRPr="00011D9A">
              <w:rPr>
                <w:rFonts w:eastAsia="Times New Roman" w:cstheme="minorHAnsi"/>
                <w:color w:val="00B050"/>
                <w:sz w:val="24"/>
                <w:szCs w:val="24"/>
              </w:rPr>
              <w:t>, ki vsebujejo snovi živalskega ali rastlinskega izvora ter kmetijske stranske proizvode (hlevski gnoj, gnojevko, gnojnico, žitno slamo, krompirjeve cime, razne komposte itd.);</w:t>
            </w:r>
          </w:p>
          <w:p w:rsidR="00833D17" w:rsidRPr="00011D9A" w:rsidRDefault="00833D17" w:rsidP="00833D17">
            <w:pPr>
              <w:spacing w:before="100" w:beforeAutospacing="1" w:after="100" w:afterAutospacing="1"/>
              <w:ind w:left="720"/>
              <w:rPr>
                <w:rFonts w:eastAsia="Times New Roman" w:cstheme="minorHAnsi"/>
                <w:sz w:val="24"/>
                <w:szCs w:val="24"/>
              </w:rPr>
            </w:pPr>
            <w:r w:rsidRPr="00F46850"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092507" cy="1268083"/>
                  <wp:effectExtent l="0" t="0" r="3175" b="8890"/>
                  <wp:docPr id="6" name="Slika 6" descr="Krško: Rešitev za smrad zaradi gnojevke so lahko tudi posebni preparati |  Moje Posavje na najdi.si novic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rško: Rešitev za smrad zaradi gnojevke so lahko tudi posebni preparati |  Moje Posavje na najdi.si novic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307" cy="127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6850">
              <w:rPr>
                <w:rFonts w:eastAsia="Times New Roman" w:cstheme="minorHAnsi"/>
                <w:sz w:val="24"/>
                <w:szCs w:val="24"/>
              </w:rPr>
              <w:t xml:space="preserve">   </w:t>
            </w:r>
            <w:r w:rsidRPr="00F4685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277373" cy="1265829"/>
                  <wp:effectExtent l="0" t="0" r="8890" b="0"/>
                  <wp:docPr id="7" name="Slika 7" descr="S hlevskim gnojem je najbolje gnojiti jeseni - Slovenske n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 hlevskim gnojem je najbolje gnojiti jeseni - Slovenske nov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96"/>
                          <a:stretch/>
                        </pic:blipFill>
                        <pic:spPr bwMode="auto">
                          <a:xfrm>
                            <a:off x="0" y="0"/>
                            <a:ext cx="2304909" cy="128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46850" w:rsidRPr="00F46850">
              <w:rPr>
                <w:rFonts w:eastAsia="Times New Roman" w:cstheme="minorHAnsi"/>
                <w:sz w:val="24"/>
                <w:szCs w:val="24"/>
              </w:rPr>
              <w:t xml:space="preserve">  </w:t>
            </w:r>
            <w:r w:rsidR="00F46850" w:rsidRPr="00F4685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666605" cy="1250231"/>
                  <wp:effectExtent l="0" t="0" r="0" b="7620"/>
                  <wp:docPr id="8" name="Slika 8" descr="Kako zadržimo vodo v zemlji v sušnih obdobjih? | Naša super hr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ako zadržimo vodo v zemlji v sušnih obdobjih? | Naša super hr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40" cy="125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D9A" w:rsidRPr="00F46850" w:rsidRDefault="00011D9A" w:rsidP="00011D9A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eastAsia="Times New Roman" w:cstheme="minorHAnsi"/>
                <w:sz w:val="24"/>
                <w:szCs w:val="24"/>
              </w:rPr>
            </w:pPr>
            <w:r w:rsidRPr="00F46850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</w:rPr>
              <w:t>organsko-mineralna</w:t>
            </w:r>
            <w:r w:rsidRPr="00011D9A">
              <w:rPr>
                <w:rFonts w:eastAsia="Times New Roman" w:cstheme="minorHAnsi"/>
                <w:sz w:val="24"/>
                <w:szCs w:val="24"/>
              </w:rPr>
              <w:t>, ki poleg mineralnih gnojil vsebujejo organske snovi živalskega ali rastlinskega izvora.</w:t>
            </w:r>
          </w:p>
          <w:p w:rsidR="00F46850" w:rsidRPr="00011D9A" w:rsidRDefault="00F46850" w:rsidP="00F46850">
            <w:pPr>
              <w:spacing w:before="100" w:beforeAutospacing="1" w:after="100" w:afterAutospacing="1"/>
              <w:ind w:left="720"/>
              <w:rPr>
                <w:rFonts w:eastAsia="Times New Roman" w:cstheme="minorHAnsi"/>
                <w:sz w:val="24"/>
                <w:szCs w:val="24"/>
              </w:rPr>
            </w:pPr>
            <w:r w:rsidRPr="00F4685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12808" cy="2195699"/>
                  <wp:effectExtent l="0" t="0" r="6985" b="0"/>
                  <wp:docPr id="9" name="Slika 9" descr="DCM UNI-MIX A (Minigran)- 10.5.15+2MgO -25kg-org.m.g. 36/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CM UNI-MIX A (Minigran)- 10.5.15+2MgO -25kg-org.m.g. 36/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12" r="14706"/>
                          <a:stretch/>
                        </pic:blipFill>
                        <pic:spPr bwMode="auto">
                          <a:xfrm>
                            <a:off x="0" y="0"/>
                            <a:ext cx="1112808" cy="219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46850">
              <w:rPr>
                <w:noProof/>
                <w:sz w:val="24"/>
                <w:szCs w:val="24"/>
                <w:lang w:val="en-US"/>
              </w:rPr>
              <w:t xml:space="preserve">         </w:t>
            </w:r>
            <w:r w:rsidRPr="00F46850"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90445" cy="2147465"/>
                  <wp:effectExtent l="0" t="0" r="0" b="5715"/>
                  <wp:docPr id="10" name="Slika 10" descr="DCM VIVIFOS RHP (Minigran)- 4.30.0 -25kg- org.mineralno gno.36/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CM VIVIFOS RHP (Minigran)- 4.30.0 -25kg- org.mineralno gno.36/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46" r="13119"/>
                          <a:stretch/>
                        </pic:blipFill>
                        <pic:spPr bwMode="auto">
                          <a:xfrm>
                            <a:off x="0" y="0"/>
                            <a:ext cx="1190445" cy="214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1D9A" w:rsidRPr="00F46850" w:rsidRDefault="00833D17" w:rsidP="00CB5D1C">
            <w:pPr>
              <w:spacing w:line="360" w:lineRule="auto"/>
              <w:rPr>
                <w:sz w:val="24"/>
                <w:szCs w:val="24"/>
              </w:rPr>
            </w:pPr>
            <w:r w:rsidRPr="00F46850">
              <w:rPr>
                <w:sz w:val="24"/>
                <w:szCs w:val="24"/>
              </w:rPr>
              <w:t xml:space="preserve">Vse </w:t>
            </w:r>
            <w:r w:rsidR="00F46850" w:rsidRPr="00F46850">
              <w:rPr>
                <w:sz w:val="24"/>
                <w:szCs w:val="24"/>
              </w:rPr>
              <w:t xml:space="preserve">bolj se priporoča </w:t>
            </w:r>
            <w:r w:rsidRPr="00F46850">
              <w:rPr>
                <w:b/>
                <w:sz w:val="24"/>
                <w:szCs w:val="24"/>
                <w:u w:val="single"/>
              </w:rPr>
              <w:t>zeleno gnojenje</w:t>
            </w:r>
            <w:r w:rsidRPr="00F46850">
              <w:rPr>
                <w:sz w:val="24"/>
                <w:szCs w:val="24"/>
              </w:rPr>
              <w:t xml:space="preserve">. Oglej si filmček in premisli ob vprašanjih: </w:t>
            </w:r>
          </w:p>
          <w:p w:rsidR="00833D17" w:rsidRDefault="00833D17" w:rsidP="00CB5D1C">
            <w:pPr>
              <w:spacing w:line="360" w:lineRule="auto"/>
            </w:pPr>
            <w:hyperlink r:id="rId20" w:history="1">
              <w:r w:rsidRPr="002819C4">
                <w:rPr>
                  <w:rStyle w:val="Hiperpovezava"/>
                </w:rPr>
                <w:t>https://www.youtube.com/watch?v=V7W5Vn403SU</w:t>
              </w:r>
            </w:hyperlink>
          </w:p>
          <w:p w:rsidR="00FB4360" w:rsidRPr="00F46850" w:rsidRDefault="00FB4360" w:rsidP="00CB5D1C">
            <w:pPr>
              <w:spacing w:line="360" w:lineRule="auto"/>
              <w:rPr>
                <w:rFonts w:cstheme="minorHAnsi"/>
                <w:b/>
                <w:sz w:val="24"/>
                <w:szCs w:val="24"/>
              </w:rPr>
            </w:pPr>
            <w:r w:rsidRPr="00F46850">
              <w:rPr>
                <w:rFonts w:cstheme="minorHAnsi"/>
                <w:b/>
                <w:sz w:val="24"/>
                <w:szCs w:val="24"/>
              </w:rPr>
              <w:t>PRE</w:t>
            </w:r>
            <w:r w:rsidR="00EB05DE" w:rsidRPr="00F46850">
              <w:rPr>
                <w:rFonts w:cstheme="minorHAnsi"/>
                <w:b/>
                <w:sz w:val="24"/>
                <w:szCs w:val="24"/>
              </w:rPr>
              <w:t xml:space="preserve">MISLI OB VPRAŠANJIH: </w:t>
            </w:r>
          </w:p>
          <w:p w:rsidR="00716D5B" w:rsidRPr="00F46850" w:rsidRDefault="00833D17" w:rsidP="009E7AD9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46850">
              <w:rPr>
                <w:rFonts w:cstheme="minorHAnsi"/>
                <w:sz w:val="24"/>
                <w:szCs w:val="24"/>
              </w:rPr>
              <w:t>Zakaj ni priporočljivo, da zemlja ostane gola</w:t>
            </w:r>
            <w:r w:rsidR="00716D5B" w:rsidRPr="00F46850">
              <w:rPr>
                <w:rFonts w:cstheme="minorHAnsi"/>
                <w:sz w:val="24"/>
                <w:szCs w:val="24"/>
              </w:rPr>
              <w:t>?</w:t>
            </w:r>
          </w:p>
          <w:p w:rsidR="00833D17" w:rsidRPr="00F46850" w:rsidRDefault="00833D17" w:rsidP="00716D5B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46850">
              <w:rPr>
                <w:rFonts w:cstheme="minorHAnsi"/>
                <w:sz w:val="24"/>
                <w:szCs w:val="24"/>
              </w:rPr>
              <w:t>Kako lahko zemljo zaščitimo?</w:t>
            </w:r>
          </w:p>
          <w:p w:rsidR="00833D17" w:rsidRPr="00F46850" w:rsidRDefault="00833D17" w:rsidP="00716D5B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46850">
              <w:rPr>
                <w:rFonts w:cstheme="minorHAnsi"/>
                <w:sz w:val="24"/>
                <w:szCs w:val="24"/>
              </w:rPr>
              <w:t xml:space="preserve">Kaj je zeleno gnojenje? </w:t>
            </w:r>
          </w:p>
          <w:p w:rsidR="00716D5B" w:rsidRPr="00F46850" w:rsidRDefault="00833D17" w:rsidP="00716D5B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46850">
              <w:rPr>
                <w:rFonts w:cstheme="minorHAnsi"/>
                <w:sz w:val="24"/>
                <w:szCs w:val="24"/>
              </w:rPr>
              <w:t>Katere rastline so primerne za ta ukrep</w:t>
            </w:r>
            <w:r w:rsidR="00716D5B" w:rsidRPr="00F46850">
              <w:rPr>
                <w:rFonts w:cstheme="minorHAnsi"/>
                <w:sz w:val="24"/>
                <w:szCs w:val="24"/>
              </w:rPr>
              <w:t>?</w:t>
            </w:r>
          </w:p>
          <w:p w:rsidR="00716D5B" w:rsidRPr="00F46850" w:rsidRDefault="00833D17" w:rsidP="009E7AD9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46850">
              <w:rPr>
                <w:rFonts w:cstheme="minorHAnsi"/>
                <w:sz w:val="24"/>
                <w:szCs w:val="24"/>
              </w:rPr>
              <w:t xml:space="preserve">Na nekaterih semenih je bilo zapisano, da so medovite, kaj to pomeni? Razišči! </w:t>
            </w:r>
          </w:p>
          <w:p w:rsidR="00833D17" w:rsidRPr="00F46850" w:rsidRDefault="00833D17" w:rsidP="009E7AD9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46850">
              <w:rPr>
                <w:rFonts w:cstheme="minorHAnsi"/>
                <w:sz w:val="24"/>
                <w:szCs w:val="24"/>
              </w:rPr>
              <w:lastRenderedPageBreak/>
              <w:t xml:space="preserve">Kdaj je najbolj primeren čas za zeleno gnojenje? </w:t>
            </w:r>
          </w:p>
          <w:p w:rsidR="00F46850" w:rsidRPr="00F46850" w:rsidRDefault="00F46850" w:rsidP="009E7AD9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46850">
              <w:rPr>
                <w:rFonts w:cstheme="minorHAnsi"/>
                <w:sz w:val="24"/>
                <w:szCs w:val="24"/>
              </w:rPr>
              <w:t>Kam bi glede na zgoraj zapisano delitev po izvoru uvrstil zeleno gnojenje?</w:t>
            </w:r>
          </w:p>
          <w:p w:rsidR="00F46850" w:rsidRPr="00F46850" w:rsidRDefault="00F46850" w:rsidP="00F46850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:rsidR="00F46850" w:rsidRPr="00092092" w:rsidRDefault="00F46850" w:rsidP="00F46850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92092">
              <w:rPr>
                <w:rFonts w:cstheme="minorHAnsi"/>
                <w:sz w:val="24"/>
                <w:szCs w:val="24"/>
              </w:rPr>
              <w:t>Rastline, ki so primerne za ta način gnojenja, najdeš na povez</w:t>
            </w:r>
            <w:bookmarkStart w:id="0" w:name="_GoBack"/>
            <w:bookmarkEnd w:id="0"/>
            <w:r w:rsidRPr="00092092">
              <w:rPr>
                <w:rFonts w:cstheme="minorHAnsi"/>
                <w:sz w:val="24"/>
                <w:szCs w:val="24"/>
              </w:rPr>
              <w:t xml:space="preserve">avi: </w:t>
            </w:r>
            <w:hyperlink r:id="rId21" w:history="1">
              <w:r w:rsidRPr="00092092">
                <w:rPr>
                  <w:rStyle w:val="Hiperpovezava"/>
                  <w:rFonts w:cstheme="minorHAnsi"/>
                  <w:sz w:val="24"/>
                  <w:szCs w:val="24"/>
                </w:rPr>
                <w:t>https://www.semenarna.si/Zelenjavni-vrt/Rastline-za-zeleno-gnojenje-in-medovit</w:t>
              </w:r>
              <w:r w:rsidRPr="00092092">
                <w:rPr>
                  <w:rStyle w:val="Hiperpovezava"/>
                  <w:rFonts w:cstheme="minorHAnsi"/>
                  <w:sz w:val="24"/>
                  <w:szCs w:val="24"/>
                </w:rPr>
                <w:t>e</w:t>
              </w:r>
              <w:r w:rsidRPr="00092092">
                <w:rPr>
                  <w:rStyle w:val="Hiperpovezava"/>
                  <w:rFonts w:cstheme="minorHAnsi"/>
                  <w:sz w:val="24"/>
                  <w:szCs w:val="24"/>
                </w:rPr>
                <w:t>-rastline/</w:t>
              </w:r>
            </w:hyperlink>
          </w:p>
          <w:p w:rsidR="00F46850" w:rsidRPr="00092092" w:rsidRDefault="00F46850" w:rsidP="00F46850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092092">
              <w:rPr>
                <w:rFonts w:cstheme="minorHAnsi"/>
                <w:sz w:val="24"/>
                <w:szCs w:val="24"/>
              </w:rPr>
              <w:t>Katere rastline so:</w:t>
            </w:r>
          </w:p>
          <w:p w:rsidR="00F46850" w:rsidRDefault="00F46850" w:rsidP="00F4685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889185" cy="1423035"/>
                  <wp:effectExtent l="0" t="0" r="0" b="5715"/>
                  <wp:docPr id="14" name="Slika 14" descr="Inkarnatka (Trifolium incarnatu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nkarnatka (Trifolium incarnatum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443"/>
                          <a:stretch/>
                        </pic:blipFill>
                        <pic:spPr bwMode="auto">
                          <a:xfrm>
                            <a:off x="0" y="0"/>
                            <a:ext cx="1901785" cy="1432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378753" cy="1397479"/>
                  <wp:effectExtent l="0" t="0" r="0" b="0"/>
                  <wp:docPr id="15" name="Slika 15" descr="Ajda | Dnev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jda | Dnev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26" cy="140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209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856538" cy="1394208"/>
                  <wp:effectExtent l="0" t="0" r="0" b="0"/>
                  <wp:docPr id="13" name="Slika 13" descr="Blagodejno zeleno gnoje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agodejno zeleno gnoje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38" cy="140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92092">
              <w:rPr>
                <w:noProof/>
                <w:lang w:val="en-US"/>
              </w:rPr>
              <w:t xml:space="preserve">   </w:t>
            </w:r>
            <w:r>
              <w:rPr>
                <w:noProof/>
                <w:lang w:val="en-US"/>
              </w:rPr>
              <w:drawing>
                <wp:inline distT="0" distB="0" distL="0" distR="0">
                  <wp:extent cx="1306563" cy="1388386"/>
                  <wp:effectExtent l="0" t="0" r="8255" b="2540"/>
                  <wp:docPr id="16" name="Slika 16" descr="Bela gorjušica (gorčica) - Urbana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Bela gorjušica (gorčica) - Urbanatur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95"/>
                          <a:stretch/>
                        </pic:blipFill>
                        <pic:spPr bwMode="auto">
                          <a:xfrm>
                            <a:off x="0" y="0"/>
                            <a:ext cx="1313762" cy="139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6850" w:rsidRPr="00F46850" w:rsidRDefault="00F46850" w:rsidP="00F4685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716D5B" w:rsidRPr="00716D5B" w:rsidRDefault="00716D5B" w:rsidP="00833D17">
            <w:pPr>
              <w:pStyle w:val="Odstavekseznama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B6B47" w:rsidRDefault="0093160C">
      <w:r>
        <w:rPr>
          <w:noProof/>
          <w:lang w:val="en-US"/>
        </w:rPr>
        <w:lastRenderedPageBreak/>
        <w:t xml:space="preserve">          </w:t>
      </w:r>
    </w:p>
    <w:sectPr w:rsidR="002B6B47" w:rsidSect="00EB05DE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360" w:rsidRDefault="00FB4360" w:rsidP="00FB4360">
      <w:pPr>
        <w:spacing w:after="0" w:line="240" w:lineRule="auto"/>
      </w:pPr>
      <w:r>
        <w:separator/>
      </w:r>
    </w:p>
  </w:endnote>
  <w:endnote w:type="continuationSeparator" w:id="0">
    <w:p w:rsidR="00FB4360" w:rsidRDefault="00FB4360" w:rsidP="00FB4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360" w:rsidRDefault="00FB4360" w:rsidP="00FB4360">
      <w:pPr>
        <w:spacing w:after="0" w:line="240" w:lineRule="auto"/>
      </w:pPr>
      <w:r>
        <w:separator/>
      </w:r>
    </w:p>
  </w:footnote>
  <w:footnote w:type="continuationSeparator" w:id="0">
    <w:p w:rsidR="00FB4360" w:rsidRDefault="00FB4360" w:rsidP="00FB4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9357F"/>
    <w:multiLevelType w:val="hybridMultilevel"/>
    <w:tmpl w:val="27984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100F2"/>
    <w:multiLevelType w:val="hybridMultilevel"/>
    <w:tmpl w:val="825EB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4769A"/>
    <w:multiLevelType w:val="multilevel"/>
    <w:tmpl w:val="942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505A71"/>
    <w:multiLevelType w:val="hybridMultilevel"/>
    <w:tmpl w:val="B4769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B94322"/>
    <w:multiLevelType w:val="hybridMultilevel"/>
    <w:tmpl w:val="46B02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AA5B71"/>
    <w:multiLevelType w:val="hybridMultilevel"/>
    <w:tmpl w:val="A2D8B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334826"/>
    <w:multiLevelType w:val="hybridMultilevel"/>
    <w:tmpl w:val="4A785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834AB6"/>
    <w:multiLevelType w:val="hybridMultilevel"/>
    <w:tmpl w:val="CDB89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B47"/>
    <w:rsid w:val="00011D9A"/>
    <w:rsid w:val="00092092"/>
    <w:rsid w:val="000D5C94"/>
    <w:rsid w:val="002126F0"/>
    <w:rsid w:val="002B6B47"/>
    <w:rsid w:val="0031458B"/>
    <w:rsid w:val="003B10A2"/>
    <w:rsid w:val="003E362A"/>
    <w:rsid w:val="004338B5"/>
    <w:rsid w:val="004E5630"/>
    <w:rsid w:val="00574C02"/>
    <w:rsid w:val="00592A16"/>
    <w:rsid w:val="0060261B"/>
    <w:rsid w:val="006C3062"/>
    <w:rsid w:val="006C5C9E"/>
    <w:rsid w:val="00716D5B"/>
    <w:rsid w:val="00744A1B"/>
    <w:rsid w:val="00833D17"/>
    <w:rsid w:val="008F346C"/>
    <w:rsid w:val="009219DD"/>
    <w:rsid w:val="0093160C"/>
    <w:rsid w:val="009E7AD9"/>
    <w:rsid w:val="00A1535B"/>
    <w:rsid w:val="00A47309"/>
    <w:rsid w:val="00AD57C0"/>
    <w:rsid w:val="00B2487D"/>
    <w:rsid w:val="00BE2E11"/>
    <w:rsid w:val="00CB5D1C"/>
    <w:rsid w:val="00E01D1F"/>
    <w:rsid w:val="00E71F8E"/>
    <w:rsid w:val="00EB05DE"/>
    <w:rsid w:val="00EE3808"/>
    <w:rsid w:val="00F46850"/>
    <w:rsid w:val="00FB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5E2C3"/>
  <w15:chartTrackingRefBased/>
  <w15:docId w15:val="{B440062B-FB02-498E-A312-BD5F9E7B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paragraph" w:styleId="Naslov1">
    <w:name w:val="heading 1"/>
    <w:basedOn w:val="Navaden"/>
    <w:link w:val="Naslov1Znak"/>
    <w:uiPriority w:val="9"/>
    <w:qFormat/>
    <w:rsid w:val="002B6B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B6B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Krepko">
    <w:name w:val="Strong"/>
    <w:basedOn w:val="Privzetapisavaodstavka"/>
    <w:uiPriority w:val="22"/>
    <w:qFormat/>
    <w:rsid w:val="002B6B47"/>
    <w:rPr>
      <w:b/>
      <w:bCs/>
    </w:rPr>
  </w:style>
  <w:style w:type="paragraph" w:styleId="Navadensplet">
    <w:name w:val="Normal (Web)"/>
    <w:basedOn w:val="Navaden"/>
    <w:uiPriority w:val="99"/>
    <w:unhideWhenUsed/>
    <w:rsid w:val="002B6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gdlr-core-title-item-caption">
    <w:name w:val="gdlr-core-title-item-caption"/>
    <w:basedOn w:val="Privzetapisavaodstavka"/>
    <w:rsid w:val="002B6B47"/>
  </w:style>
  <w:style w:type="character" w:styleId="Poudarek">
    <w:name w:val="Emphasis"/>
    <w:basedOn w:val="Privzetapisavaodstavka"/>
    <w:uiPriority w:val="20"/>
    <w:qFormat/>
    <w:rsid w:val="002B6B47"/>
    <w:rPr>
      <w:i/>
      <w:iCs/>
    </w:rPr>
  </w:style>
  <w:style w:type="character" w:styleId="Hiperpovezava">
    <w:name w:val="Hyperlink"/>
    <w:basedOn w:val="Privzetapisavaodstavka"/>
    <w:uiPriority w:val="99"/>
    <w:unhideWhenUsed/>
    <w:rsid w:val="002B6B47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4E5630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4E5630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FB4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i">
    <w:name w:val="gi"/>
    <w:basedOn w:val="Privzetapisavaodstavka"/>
    <w:rsid w:val="00FB4360"/>
  </w:style>
  <w:style w:type="paragraph" w:styleId="Glava">
    <w:name w:val="header"/>
    <w:basedOn w:val="Navaden"/>
    <w:link w:val="GlavaZnak"/>
    <w:uiPriority w:val="99"/>
    <w:unhideWhenUsed/>
    <w:rsid w:val="00FB43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B4360"/>
    <w:rPr>
      <w:lang w:val="sl-SI"/>
    </w:rPr>
  </w:style>
  <w:style w:type="paragraph" w:styleId="Noga">
    <w:name w:val="footer"/>
    <w:basedOn w:val="Navaden"/>
    <w:link w:val="NogaZnak"/>
    <w:uiPriority w:val="99"/>
    <w:unhideWhenUsed/>
    <w:rsid w:val="00FB43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B4360"/>
    <w:rPr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5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2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7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15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1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8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2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89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6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5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6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2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5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0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0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9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7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2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80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3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0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8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0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56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2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7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54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semenarna.si/Zelenjavni-vrt/Rastline-za-zeleno-gnojenje-in-medovite-rastlin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V7W5Vn403S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hyperlink" Target="https://www.youtube.com/watch?v=6J58rOZhVdc&amp;t=160s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31D8FE4-88B1-4D14-B3FC-28BE12E7E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2020-12-28T21:46:00Z</dcterms:created>
  <dcterms:modified xsi:type="dcterms:W3CDTF">2021-03-15T18:52:00Z</dcterms:modified>
</cp:coreProperties>
</file>